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E94B6A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color w:val="000000" w:themeColor="text1"/>
          <w:sz w:val="20"/>
          <w:szCs w:val="20"/>
          <w:lang w:val="en-US"/>
        </w:rPr>
      </w:pPr>
      <w:r w:rsidRPr="00E94B6A">
        <w:rPr>
          <w:b/>
          <w:color w:val="000000" w:themeColor="text1"/>
          <w:sz w:val="20"/>
          <w:szCs w:val="20"/>
          <w:lang w:val="en-US"/>
        </w:rPr>
        <w:t>Course De</w:t>
      </w:r>
      <w:r w:rsidR="005F207A" w:rsidRPr="00E94B6A">
        <w:rPr>
          <w:b/>
          <w:color w:val="000000" w:themeColor="text1"/>
          <w:sz w:val="20"/>
          <w:szCs w:val="20"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6721"/>
      </w:tblGrid>
      <w:tr w:rsidR="00E94B6A" w:rsidRPr="00E94B6A" w:rsidTr="00902AAD">
        <w:trPr>
          <w:trHeight w:val="315"/>
        </w:trPr>
        <w:tc>
          <w:tcPr>
            <w:tcW w:w="10118" w:type="dxa"/>
            <w:gridSpan w:val="2"/>
            <w:shd w:val="clear" w:color="auto" w:fill="DEEAF6"/>
            <w:vAlign w:val="center"/>
            <w:hideMark/>
          </w:tcPr>
          <w:p w:rsidR="00800488" w:rsidRPr="00E94B6A" w:rsidRDefault="009B4B71" w:rsidP="005F207A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COURSE </w:t>
            </w:r>
            <w:r w:rsidR="005F207A"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DESCRIPTION </w:t>
            </w: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FORM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5A05EB" w:rsidP="005A05EB">
            <w:pPr>
              <w:rPr>
                <w:lang w:val="en-US"/>
              </w:rPr>
            </w:pPr>
            <w:r>
              <w:rPr>
                <w:lang w:val="en-US"/>
              </w:rPr>
              <w:t>KM450</w:t>
            </w:r>
            <w:r w:rsidR="00CA1AE4">
              <w:rPr>
                <w:lang w:val="en-US"/>
              </w:rPr>
              <w:t xml:space="preserve"> </w:t>
            </w:r>
            <w:r>
              <w:rPr>
                <w:lang w:val="en-US"/>
              </w:rPr>
              <w:t>Inor</w:t>
            </w:r>
            <w:r w:rsidR="00CA1AE4">
              <w:rPr>
                <w:lang w:val="en-US"/>
              </w:rPr>
              <w:t>ganic Technologies</w:t>
            </w:r>
            <w:r w:rsidR="00153EAF" w:rsidRPr="00AB1127">
              <w:rPr>
                <w:lang w:val="en-US"/>
              </w:rPr>
              <w:t xml:space="preserve"> </w:t>
            </w:r>
            <w:r w:rsidR="00153EAF" w:rsidRPr="00AB1127">
              <w:rPr>
                <w:shd w:val="clear" w:color="auto" w:fill="F0F0F0"/>
              </w:rPr>
              <w:t xml:space="preserve"> </w:t>
            </w:r>
          </w:p>
        </w:tc>
      </w:tr>
      <w:tr w:rsidR="00E94B6A" w:rsidRPr="00E94B6A" w:rsidTr="00902AAD">
        <w:trPr>
          <w:trHeight w:val="480"/>
        </w:trPr>
        <w:tc>
          <w:tcPr>
            <w:tcW w:w="3397" w:type="dxa"/>
            <w:shd w:val="clear" w:color="auto" w:fill="DEEAF6"/>
            <w:noWrap/>
            <w:vAlign w:val="center"/>
          </w:tcPr>
          <w:p w:rsidR="00800488" w:rsidRPr="00E94B6A" w:rsidRDefault="009B4B71" w:rsidP="0074081A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800488" w:rsidRPr="00AB1127" w:rsidRDefault="00CA1AE4" w:rsidP="0074081A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94B6A" w:rsidRPr="00E94B6A" w:rsidTr="00902AAD">
        <w:trPr>
          <w:trHeight w:val="82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800488" w:rsidRPr="00E94B6A" w:rsidRDefault="009B4B71" w:rsidP="009B4B71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800488" w:rsidRPr="00AB1127" w:rsidRDefault="005A05EB" w:rsidP="006973DE">
            <w:pPr>
              <w:jc w:val="both"/>
              <w:rPr>
                <w:lang w:val="en-US"/>
              </w:rPr>
            </w:pPr>
            <w:r w:rsidRPr="005A05EB">
              <w:rPr>
                <w:color w:val="000000" w:themeColor="text1"/>
                <w:lang w:val="en-US"/>
              </w:rPr>
              <w:t>Manufacture of soda</w:t>
            </w:r>
            <w:proofErr w:type="gramStart"/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</w:t>
            </w:r>
            <w:r w:rsidRPr="005A05EB">
              <w:rPr>
                <w:color w:val="000000" w:themeColor="text1"/>
                <w:lang w:val="en-US"/>
              </w:rPr>
              <w:t>Manufacture</w:t>
            </w:r>
            <w:proofErr w:type="gramEnd"/>
            <w:r w:rsidRPr="005A05EB">
              <w:rPr>
                <w:color w:val="000000" w:themeColor="text1"/>
                <w:lang w:val="en-US"/>
              </w:rPr>
              <w:t xml:space="preserve"> of chlorine and caustic soda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</w:t>
            </w:r>
            <w:r w:rsidRPr="005A05EB">
              <w:rPr>
                <w:color w:val="000000" w:themeColor="text1"/>
                <w:lang w:val="en-US"/>
              </w:rPr>
              <w:t>Fertilizer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</w:t>
            </w:r>
            <w:r w:rsidRPr="005A05EB">
              <w:rPr>
                <w:color w:val="000000" w:themeColor="text1"/>
                <w:lang w:val="en-US"/>
              </w:rPr>
              <w:t>Cement industry</w:t>
            </w:r>
            <w:r>
              <w:rPr>
                <w:color w:val="000000" w:themeColor="text1"/>
                <w:lang w:val="en-US"/>
              </w:rPr>
              <w:t xml:space="preserve">, </w:t>
            </w:r>
            <w:r w:rsidRPr="005A05EB">
              <w:rPr>
                <w:color w:val="000000" w:themeColor="text1"/>
                <w:lang w:val="en-US"/>
              </w:rPr>
              <w:t xml:space="preserve"> </w:t>
            </w:r>
            <w:r w:rsidRPr="005A05EB">
              <w:rPr>
                <w:color w:val="000000" w:themeColor="text1"/>
                <w:lang w:val="en-US"/>
              </w:rPr>
              <w:t>Ceramic and glass industries</w:t>
            </w:r>
            <w:r>
              <w:rPr>
                <w:color w:val="000000" w:themeColor="text1"/>
                <w:lang w:val="en-US"/>
              </w:rPr>
              <w:t>,</w:t>
            </w:r>
            <w:r w:rsidRPr="005A05EB">
              <w:rPr>
                <w:color w:val="000000" w:themeColor="text1"/>
                <w:lang w:val="en-US"/>
              </w:rPr>
              <w:t xml:space="preserve"> </w:t>
            </w:r>
            <w:r w:rsidRPr="005A05EB">
              <w:rPr>
                <w:color w:val="000000" w:themeColor="text1"/>
                <w:lang w:val="en-US"/>
              </w:rPr>
              <w:t>Boron and some other inorganic technologies</w:t>
            </w:r>
            <w:r>
              <w:rPr>
                <w:color w:val="000000" w:themeColor="text1"/>
                <w:lang w:val="en-US"/>
              </w:rPr>
              <w:t xml:space="preserve">. </w:t>
            </w:r>
            <w:bookmarkStart w:id="0" w:name="_GoBack"/>
            <w:bookmarkEnd w:id="0"/>
            <w:r>
              <w:rPr>
                <w:color w:val="000000" w:themeColor="text1"/>
                <w:lang w:val="en-US"/>
              </w:rPr>
              <w:t xml:space="preserve">  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Main Textbook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</w:rPr>
              <w:t>Austin, G.T</w:t>
            </w:r>
            <w:proofErr w:type="gramStart"/>
            <w:r w:rsidRPr="00D271C9">
              <w:rPr>
                <w:color w:val="000000" w:themeColor="text1"/>
                <w:shd w:val="clear" w:color="auto" w:fill="FFFFFF"/>
              </w:rPr>
              <w:t>.,</w:t>
            </w:r>
            <w:proofErr w:type="gramEnd"/>
            <w:r w:rsidRPr="00D271C9">
              <w:rPr>
                <w:color w:val="000000" w:themeColor="text1"/>
                <w:shd w:val="clear" w:color="auto" w:fill="FFFFFF"/>
              </w:rPr>
              <w:t>”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Shreve’s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Chemical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Process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Industries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 xml:space="preserve">”, 5th Ed.,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</w:rPr>
              <w:t>McGraw-Hill</w:t>
            </w:r>
            <w:proofErr w:type="spellEnd"/>
            <w:r w:rsidRPr="00D271C9">
              <w:rPr>
                <w:color w:val="000000" w:themeColor="text1"/>
                <w:shd w:val="clear" w:color="auto" w:fill="FFFFFF"/>
              </w:rPr>
              <w:t>, New York, 1984.</w:t>
            </w:r>
          </w:p>
        </w:tc>
      </w:tr>
      <w:tr w:rsidR="005A05EB" w:rsidRPr="00E94B6A" w:rsidTr="00902AAD">
        <w:trPr>
          <w:trHeight w:val="6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Kent, J.A.,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Riegels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Handbook of Industrial Chemistry</w:t>
            </w:r>
            <w:proofErr w:type="gram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” ,</w:t>
            </w:r>
            <w:proofErr w:type="gram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10th Edition,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Nedrand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New York, 2003.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Moulijn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J.A.,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Makkee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M., Van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Diepen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 A., “Chemical Process Technology”, John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Wiley&amp;Sons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, 2001.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Hocking, M.B., “Handbook of Chemical Technology”, Academic Pres., 1998.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Olcay,A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.,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Teknolojiler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Kitapevi.1998 </w:t>
            </w:r>
          </w:p>
          <w:p w:rsidR="005A05EB" w:rsidRPr="00D271C9" w:rsidRDefault="005A05EB" w:rsidP="005A05EB">
            <w:pPr>
              <w:pStyle w:val="ListeParagraf"/>
              <w:numPr>
                <w:ilvl w:val="0"/>
                <w:numId w:val="9"/>
              </w:numPr>
              <w:jc w:val="both"/>
              <w:rPr>
                <w:color w:val="000000" w:themeColor="text1"/>
                <w:shd w:val="clear" w:color="auto" w:fill="FFFFFF"/>
                <w:lang w:val="en-US"/>
              </w:rPr>
            </w:pPr>
            <w:r w:rsidRPr="00D271C9">
              <w:rPr>
                <w:color w:val="000000" w:themeColor="text1"/>
                <w:shd w:val="clear" w:color="auto" w:fill="FFFFFF"/>
                <w:lang w:val="en-US"/>
              </w:rPr>
              <w:t>Biçer,A.,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Yalçın,H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. “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İnorganik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Kimyasal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Teknoloji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”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Gazi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Üniv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.,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İlke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Yayınevi</w:t>
            </w:r>
            <w:proofErr w:type="spellEnd"/>
            <w:r w:rsidRPr="00D271C9">
              <w:rPr>
                <w:color w:val="000000" w:themeColor="text1"/>
                <w:shd w:val="clear" w:color="auto" w:fill="FFFFFF"/>
                <w:lang w:val="en-US"/>
              </w:rPr>
              <w:t>, 2007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Course Credit (ECTS)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4</w:t>
            </w:r>
          </w:p>
        </w:tc>
      </w:tr>
      <w:tr w:rsidR="005A05EB" w:rsidRPr="00E94B6A" w:rsidTr="00902AAD">
        <w:trPr>
          <w:trHeight w:val="58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Prerequisites of the Course</w:t>
            </w:r>
          </w:p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(Compulsory attendance </w:t>
            </w:r>
            <w:proofErr w:type="gramStart"/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should be indicated</w:t>
            </w:r>
            <w:proofErr w:type="gramEnd"/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here.)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There is no prerequisite or co-requisite for this course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Elective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CA1AE4" w:rsidRDefault="005A05EB" w:rsidP="005A05EB">
            <w:proofErr w:type="spellStart"/>
            <w:r>
              <w:t>Turk</w:t>
            </w:r>
            <w:r w:rsidRPr="00CA1AE4">
              <w:t>is</w:t>
            </w:r>
            <w:r>
              <w:t>h</w:t>
            </w:r>
            <w:proofErr w:type="spellEnd"/>
          </w:p>
        </w:tc>
      </w:tr>
      <w:tr w:rsidR="005A05EB" w:rsidRPr="00E94B6A" w:rsidTr="00902AAD">
        <w:trPr>
          <w:trHeight w:val="342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p w:rsidR="005A05EB" w:rsidRPr="00AB1127" w:rsidRDefault="005A05EB" w:rsidP="005A05EB">
            <w:pPr>
              <w:jc w:val="both"/>
              <w:rPr>
                <w:lang w:val="en-US"/>
              </w:rPr>
            </w:pPr>
            <w:r w:rsidRPr="00CA1AE4">
              <w:rPr>
                <w:lang w:val="en-US"/>
              </w:rPr>
              <w:t xml:space="preserve">Operating a variety of </w:t>
            </w:r>
            <w:r>
              <w:rPr>
                <w:lang w:val="en-US"/>
              </w:rPr>
              <w:t>inorganic</w:t>
            </w:r>
            <w:r w:rsidRPr="00CA1AE4">
              <w:rPr>
                <w:lang w:val="en-US"/>
              </w:rPr>
              <w:t xml:space="preserve"> chemical production processes </w:t>
            </w:r>
            <w:proofErr w:type="gramStart"/>
            <w:r w:rsidRPr="00CA1AE4">
              <w:rPr>
                <w:lang w:val="en-US"/>
              </w:rPr>
              <w:t>to learn and become informed about</w:t>
            </w:r>
            <w:proofErr w:type="gramEnd"/>
            <w:r>
              <w:rPr>
                <w:rFonts w:ascii="Verdana" w:hAnsi="Verdana"/>
                <w:color w:val="696969"/>
                <w:sz w:val="18"/>
                <w:szCs w:val="18"/>
                <w:shd w:val="clear" w:color="auto" w:fill="DEDEDE"/>
              </w:rPr>
              <w:t>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5A05EB" w:rsidRDefault="005A05EB" w:rsidP="005A05EB">
            <w:pPr>
              <w:jc w:val="both"/>
              <w:rPr>
                <w:color w:val="000000" w:themeColor="text1"/>
                <w:lang w:val="en-US"/>
              </w:rPr>
            </w:pP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To 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introduce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 some selected inorganic processes to students</w:t>
            </w:r>
            <w:r w:rsidRPr="005A05EB">
              <w:rPr>
                <w:color w:val="000000" w:themeColor="text1"/>
                <w:lang w:val="en-US"/>
              </w:rPr>
              <w:br/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To improve the knowledge of students how to use and prepare process 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flowcharts</w:t>
            </w:r>
            <w:r>
              <w:rPr>
                <w:color w:val="000000" w:themeColor="text1"/>
                <w:lang w:val="en-US"/>
              </w:rPr>
              <w:t>.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 To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 xml:space="preserve"> improve Turkish communication ability of students in written and</w:t>
            </w:r>
            <w:r w:rsidRPr="005A05EB">
              <w:rPr>
                <w:color w:val="000000" w:themeColor="text1"/>
                <w:shd w:val="clear" w:color="auto" w:fill="FFFFFF"/>
              </w:rPr>
              <w:t xml:space="preserve"> </w:t>
            </w:r>
            <w:r w:rsidRPr="005A05EB">
              <w:rPr>
                <w:color w:val="000000" w:themeColor="text1"/>
                <w:shd w:val="clear" w:color="auto" w:fill="FFFFFF"/>
                <w:lang w:val="en-US"/>
              </w:rPr>
              <w:t>verbally.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Mode of Delivery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  <w:r w:rsidRPr="00AB1127">
              <w:t xml:space="preserve"> </w:t>
            </w:r>
            <w:r w:rsidRPr="00AB1127">
              <w:rPr>
                <w:lang w:val="en-US"/>
              </w:rPr>
              <w:t>The mode of delivery of this course is face to face</w:t>
            </w:r>
            <w:r w:rsidRPr="00AB1127">
              <w:rPr>
                <w:shd w:val="clear" w:color="auto" w:fill="FFFFFF"/>
                <w:lang w:val="en-US"/>
              </w:rPr>
              <w:t xml:space="preserve"> </w:t>
            </w:r>
          </w:p>
        </w:tc>
      </w:tr>
      <w:tr w:rsidR="005A05EB" w:rsidRPr="00E94B6A" w:rsidTr="00902AAD">
        <w:trPr>
          <w:trHeight w:val="30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5568"/>
            </w:tblGrid>
            <w:tr w:rsidR="005A05EB" w:rsidRPr="005A05EB" w:rsidTr="005A05EB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National and international liabilities resulting from the global and regional impacts of chemical processes on health, environment and safety. The us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4.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5.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Manufacture of chlorine and caustic soda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6.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Midterm exam 1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7.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8.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Fertilizer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9.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lastRenderedPageBreak/>
                    <w:t xml:space="preserve">10.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Cement industry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11.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Ceramic and glass industries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12.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Midterm exam 2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13.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Boron and some other inorganic technologies</w:t>
                  </w:r>
                </w:p>
              </w:tc>
            </w:tr>
            <w:tr w:rsidR="005A05EB" w:rsidRPr="005A05EB" w:rsidTr="005A05EB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rFonts w:ascii="Arial" w:hAnsi="Arial" w:cs="Arial"/>
                      <w:color w:val="50505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14</w:t>
                  </w:r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A05EB"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5A05EB" w:rsidRPr="005A05EB" w:rsidRDefault="005A05EB" w:rsidP="005A05EB">
                  <w:pPr>
                    <w:framePr w:hSpace="142" w:wrap="around" w:vAnchor="text" w:hAnchor="margin" w:xAlign="center" w:y="1"/>
                    <w:rPr>
                      <w:color w:val="000000" w:themeColor="text1"/>
                      <w:lang w:val="en-US"/>
                    </w:rPr>
                  </w:pPr>
                  <w:r w:rsidRPr="005A05EB">
                    <w:rPr>
                      <w:color w:val="000000" w:themeColor="text1"/>
                      <w:lang w:val="en-US"/>
                    </w:rPr>
                    <w:t> Student presentations</w:t>
                  </w:r>
                </w:p>
              </w:tc>
            </w:tr>
          </w:tbl>
          <w:p w:rsidR="005A05EB" w:rsidRPr="00AB1127" w:rsidRDefault="005A05EB" w:rsidP="005A05EB">
            <w:pPr>
              <w:jc w:val="both"/>
              <w:rPr>
                <w:sz w:val="22"/>
                <w:szCs w:val="22"/>
                <w:lang w:val="en-US"/>
              </w:rPr>
            </w:pPr>
          </w:p>
          <w:p w:rsidR="005A05EB" w:rsidRPr="00AB1127" w:rsidRDefault="005A05EB" w:rsidP="005A05EB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5A05EB" w:rsidRPr="00E94B6A" w:rsidTr="00902AAD">
        <w:trPr>
          <w:trHeight w:val="153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5A05EB" w:rsidRPr="00E94B6A" w:rsidRDefault="005A05EB" w:rsidP="005A05EB">
            <w:pPr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(Credit will be determined based on the time given for these activities. </w:t>
            </w:r>
            <w:proofErr w:type="gramStart"/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>Should be filled</w:t>
            </w:r>
            <w:proofErr w:type="gramEnd"/>
            <w:r w:rsidRPr="00E94B6A">
              <w:rPr>
                <w:bCs/>
                <w:i/>
                <w:color w:val="000000" w:themeColor="text1"/>
                <w:sz w:val="20"/>
                <w:szCs w:val="20"/>
                <w:lang w:val="en-US"/>
              </w:rPr>
              <w:t xml:space="preserve"> carefully.)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Theoretical Study Hours of Course Per Week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Searching in Internet and Library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Reports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Preparing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Presentation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Mid-Term and Studying for Mid-Term</w:t>
            </w:r>
          </w:p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 xml:space="preserve"> Final and Studying for Final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13"/>
              <w:gridCol w:w="1137"/>
              <w:gridCol w:w="1563"/>
            </w:tblGrid>
            <w:tr w:rsidR="005A05EB" w:rsidRPr="00AB1127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>Total Contribution (%)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5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1</w:t>
                  </w:r>
                  <w:r w:rsidRPr="00AB1127">
                    <w:rPr>
                      <w:lang w:val="en-US"/>
                    </w:rPr>
                    <w:t>0</w:t>
                  </w: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60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40</w:t>
                  </w:r>
                </w:p>
              </w:tc>
            </w:tr>
            <w:tr w:rsidR="005A05EB" w:rsidRPr="00AB1127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5A05EB" w:rsidRPr="00902AAD" w:rsidRDefault="005A05EB" w:rsidP="005A05EB">
                  <w:pPr>
                    <w:rPr>
                      <w:sz w:val="20"/>
                      <w:szCs w:val="20"/>
                      <w:lang w:val="en-US"/>
                    </w:rPr>
                  </w:pPr>
                  <w:r w:rsidRPr="00902AAD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5A05EB" w:rsidRPr="00AB1127" w:rsidRDefault="005A05EB" w:rsidP="005A05EB">
                  <w:pPr>
                    <w:jc w:val="center"/>
                    <w:rPr>
                      <w:lang w:val="en-US"/>
                    </w:rPr>
                  </w:pPr>
                </w:p>
              </w:tc>
            </w:tr>
          </w:tbl>
          <w:p w:rsidR="005A05EB" w:rsidRPr="00AB1127" w:rsidRDefault="005A05EB" w:rsidP="005A05EB">
            <w:pPr>
              <w:rPr>
                <w:lang w:val="en-US"/>
              </w:rPr>
            </w:pPr>
            <w:r w:rsidRPr="00AB1127">
              <w:rPr>
                <w:lang w:val="en-US"/>
              </w:rPr>
              <w:t> </w:t>
            </w:r>
          </w:p>
        </w:tc>
      </w:tr>
      <w:tr w:rsidR="005A05EB" w:rsidRPr="00E94B6A" w:rsidTr="00902AAD">
        <w:trPr>
          <w:trHeight w:val="70"/>
        </w:trPr>
        <w:tc>
          <w:tcPr>
            <w:tcW w:w="3397" w:type="dxa"/>
            <w:shd w:val="clear" w:color="auto" w:fill="DEEAF6"/>
            <w:noWrap/>
            <w:vAlign w:val="center"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t>Workload of the Course</w:t>
            </w:r>
          </w:p>
        </w:tc>
        <w:tc>
          <w:tcPr>
            <w:tcW w:w="6721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1074"/>
              <w:gridCol w:w="1181"/>
            </w:tblGrid>
            <w:tr w:rsidR="005A05EB" w:rsidRPr="00AB1127" w:rsidTr="004809E2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lang w:val="en-US"/>
                    </w:rPr>
                  </w:pPr>
                  <w:r w:rsidRPr="00AB1127">
                    <w:rPr>
                      <w:b/>
                      <w:bCs/>
                      <w:lang w:val="en-US"/>
                    </w:rPr>
                    <w:t>Activity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b/>
                      <w:lang w:val="en-US"/>
                    </w:rPr>
                  </w:pPr>
                  <w:r w:rsidRPr="00AB1127">
                    <w:rPr>
                      <w:b/>
                      <w:lang w:val="en-US"/>
                    </w:rPr>
                    <w:t xml:space="preserve"> Total Workload in Semester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42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lang w:val="en-US"/>
                    </w:rPr>
                  </w:pP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jc w:val="center"/>
                  </w:pPr>
                  <w:r w:rsidRPr="00AB1127">
                    <w:t>5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5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lastRenderedPageBreak/>
                    <w:t xml:space="preserve"> Presentation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2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30</w:t>
                  </w:r>
                </w:p>
              </w:tc>
            </w:tr>
            <w:tr w:rsidR="005A05EB" w:rsidRPr="00AB1127" w:rsidTr="007E3F1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15</w:t>
                  </w:r>
                </w:p>
              </w:tc>
            </w:tr>
            <w:tr w:rsidR="005A05EB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Other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</w:tr>
            <w:tr w:rsidR="005A05EB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124</w:t>
                  </w:r>
                </w:p>
              </w:tc>
            </w:tr>
            <w:tr w:rsidR="005A05EB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Total work load/25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4.12</w:t>
                  </w:r>
                </w:p>
              </w:tc>
            </w:tr>
            <w:tr w:rsidR="005A05EB" w:rsidRPr="00AB1127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AB1127">
                    <w:rPr>
                      <w:lang w:val="en-US"/>
                    </w:rPr>
                    <w:t>ECTS of the course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AB1127" w:rsidRDefault="005A05EB" w:rsidP="005A05EB">
                  <w:pPr>
                    <w:framePr w:hSpace="142" w:wrap="around" w:vAnchor="text" w:hAnchor="margin" w:xAlign="center" w:y="1"/>
                  </w:pPr>
                  <w:r w:rsidRPr="00AB1127">
                    <w:t>4</w:t>
                  </w:r>
                </w:p>
              </w:tc>
            </w:tr>
          </w:tbl>
          <w:p w:rsidR="005A05EB" w:rsidRPr="00AB1127" w:rsidRDefault="005A05EB" w:rsidP="005A05EB">
            <w:pPr>
              <w:jc w:val="center"/>
              <w:rPr>
                <w:lang w:val="en-US"/>
              </w:rPr>
            </w:pPr>
          </w:p>
        </w:tc>
      </w:tr>
      <w:tr w:rsidR="005A05EB" w:rsidRPr="00E94B6A" w:rsidTr="00902AAD">
        <w:trPr>
          <w:trHeight w:val="1635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6721" w:type="dxa"/>
            <w:shd w:val="clear" w:color="auto" w:fill="auto"/>
            <w:noWrap/>
            <w:vAlign w:val="center"/>
            <w:hideMark/>
          </w:tcPr>
          <w:tbl>
            <w:tblPr>
              <w:tblW w:w="567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62"/>
              <w:gridCol w:w="3022"/>
              <w:gridCol w:w="336"/>
              <w:gridCol w:w="438"/>
              <w:gridCol w:w="438"/>
              <w:gridCol w:w="438"/>
              <w:gridCol w:w="336"/>
            </w:tblGrid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</w:t>
                  </w:r>
                  <w:proofErr w:type="gramStart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;</w:t>
                  </w:r>
                  <w:proofErr w:type="gramEnd"/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 ability to use theoretical and applied information in these areas to model and solve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P</w:t>
                  </w: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repare design and production reports, give and receive clear and intelligible instructions.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CC1D6D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93A0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 </w:t>
                  </w: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173C2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 xml:space="preserve">Knowledge about contemporary issues and the global and societal effects of </w:t>
                  </w: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lastRenderedPageBreak/>
                    <w:t>engineering practices on health, environment, and safety.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CC1D6D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05EB" w:rsidRPr="00523F4F" w:rsidTr="002B6BF4">
              <w:trPr>
                <w:trHeight w:val="300"/>
                <w:jc w:val="center"/>
              </w:trPr>
              <w:tc>
                <w:tcPr>
                  <w:tcW w:w="6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 w:rsidRPr="00523F4F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3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23F4F" w:rsidRDefault="005A05EB" w:rsidP="005A05EB">
                  <w:pPr>
                    <w:framePr w:hSpace="142" w:wrap="around" w:vAnchor="text" w:hAnchor="margin" w:xAlign="center" w:y="1"/>
                    <w:jc w:val="both"/>
                    <w:rPr>
                      <w:color w:val="000000" w:themeColor="text1"/>
                      <w:sz w:val="18"/>
                      <w:szCs w:val="18"/>
                      <w:lang w:val="en-US"/>
                    </w:rPr>
                  </w:pPr>
                  <w:r w:rsidRPr="00523F4F">
                    <w:rPr>
                      <w:color w:val="000000" w:themeColor="text1"/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3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5A05EB" w:rsidRPr="00593A0F" w:rsidRDefault="005A05EB" w:rsidP="005A05EB">
                  <w:pPr>
                    <w:framePr w:hSpace="142" w:wrap="around" w:vAnchor="text" w:hAnchor="margin" w:xAlign="center" w:y="1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A05EB" w:rsidRPr="00E94B6A" w:rsidRDefault="005A05EB" w:rsidP="005A05EB">
            <w:pPr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5A05EB" w:rsidRPr="00E94B6A" w:rsidTr="00902AAD">
        <w:trPr>
          <w:trHeight w:val="1209"/>
        </w:trPr>
        <w:tc>
          <w:tcPr>
            <w:tcW w:w="3397" w:type="dxa"/>
            <w:shd w:val="clear" w:color="auto" w:fill="DEEAF6"/>
            <w:noWrap/>
            <w:vAlign w:val="center"/>
            <w:hideMark/>
          </w:tcPr>
          <w:p w:rsidR="005A05EB" w:rsidRPr="00E94B6A" w:rsidRDefault="005A05EB" w:rsidP="005A05EB">
            <w:pPr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E94B6A">
              <w:rPr>
                <w:b/>
                <w:bCs/>
                <w:color w:val="000000" w:themeColor="text1"/>
                <w:sz w:val="20"/>
                <w:szCs w:val="20"/>
                <w:lang w:val="en-US"/>
              </w:rPr>
              <w:lastRenderedPageBreak/>
              <w:t>Name of Lecturer(s) and Contact Information</w:t>
            </w:r>
          </w:p>
        </w:tc>
        <w:tc>
          <w:tcPr>
            <w:tcW w:w="6721" w:type="dxa"/>
            <w:shd w:val="clear" w:color="auto" w:fill="auto"/>
            <w:vAlign w:val="center"/>
            <w:hideMark/>
          </w:tcPr>
          <w:p w:rsidR="005A05EB" w:rsidRPr="00D73276" w:rsidRDefault="005A05EB" w:rsidP="005A05EB">
            <w:pPr>
              <w:rPr>
                <w:color w:val="000000" w:themeColor="text1"/>
              </w:rPr>
            </w:pPr>
            <w:r w:rsidRPr="00D73276">
              <w:rPr>
                <w:color w:val="000000" w:themeColor="text1"/>
              </w:rPr>
              <w:t xml:space="preserve">Prof. Dr. İbrahim Tükenmez </w:t>
            </w:r>
            <w:r w:rsidRPr="00D73276">
              <w:rPr>
                <w:rFonts w:ascii="Arial" w:hAnsi="Arial" w:cs="Arial"/>
                <w:color w:val="505050"/>
                <w:shd w:val="clear" w:color="auto" w:fill="FFFFFF"/>
              </w:rPr>
              <w:t xml:space="preserve">  </w:t>
            </w:r>
            <w:r w:rsidRPr="00D73276">
              <w:rPr>
                <w:color w:val="000000" w:themeColor="text1"/>
                <w:shd w:val="clear" w:color="auto" w:fill="FFFFFF"/>
              </w:rPr>
              <w:t>ibrahim.tukenmez@gazi.edu.tr</w:t>
            </w:r>
          </w:p>
          <w:p w:rsidR="005A05EB" w:rsidRPr="00E94B6A" w:rsidRDefault="005A05EB" w:rsidP="005A05EB">
            <w:pPr>
              <w:pStyle w:val="ListeParagraf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</w:tr>
    </w:tbl>
    <w:p w:rsidR="00831005" w:rsidRPr="00E94B6A" w:rsidRDefault="00701524">
      <w:pPr>
        <w:rPr>
          <w:color w:val="000000" w:themeColor="text1"/>
          <w:sz w:val="20"/>
          <w:szCs w:val="20"/>
          <w:lang w:val="en-US"/>
        </w:rPr>
      </w:pPr>
    </w:p>
    <w:sectPr w:rsidR="00831005" w:rsidRPr="00E94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56614"/>
    <w:multiLevelType w:val="hybridMultilevel"/>
    <w:tmpl w:val="B6E2A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777AA"/>
    <w:multiLevelType w:val="hybridMultilevel"/>
    <w:tmpl w:val="7900821C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9" w:hanging="360"/>
      </w:pPr>
    </w:lvl>
    <w:lvl w:ilvl="2" w:tplc="041F001B" w:tentative="1">
      <w:start w:val="1"/>
      <w:numFmt w:val="lowerRoman"/>
      <w:lvlText w:val="%3."/>
      <w:lvlJc w:val="right"/>
      <w:pPr>
        <w:ind w:left="1879" w:hanging="180"/>
      </w:pPr>
    </w:lvl>
    <w:lvl w:ilvl="3" w:tplc="041F000F" w:tentative="1">
      <w:start w:val="1"/>
      <w:numFmt w:val="decimal"/>
      <w:lvlText w:val="%4."/>
      <w:lvlJc w:val="left"/>
      <w:pPr>
        <w:ind w:left="2599" w:hanging="360"/>
      </w:pPr>
    </w:lvl>
    <w:lvl w:ilvl="4" w:tplc="041F0019" w:tentative="1">
      <w:start w:val="1"/>
      <w:numFmt w:val="lowerLetter"/>
      <w:lvlText w:val="%5."/>
      <w:lvlJc w:val="left"/>
      <w:pPr>
        <w:ind w:left="3319" w:hanging="360"/>
      </w:pPr>
    </w:lvl>
    <w:lvl w:ilvl="5" w:tplc="041F001B" w:tentative="1">
      <w:start w:val="1"/>
      <w:numFmt w:val="lowerRoman"/>
      <w:lvlText w:val="%6."/>
      <w:lvlJc w:val="right"/>
      <w:pPr>
        <w:ind w:left="4039" w:hanging="180"/>
      </w:pPr>
    </w:lvl>
    <w:lvl w:ilvl="6" w:tplc="041F000F" w:tentative="1">
      <w:start w:val="1"/>
      <w:numFmt w:val="decimal"/>
      <w:lvlText w:val="%7."/>
      <w:lvlJc w:val="left"/>
      <w:pPr>
        <w:ind w:left="4759" w:hanging="360"/>
      </w:pPr>
    </w:lvl>
    <w:lvl w:ilvl="7" w:tplc="041F0019" w:tentative="1">
      <w:start w:val="1"/>
      <w:numFmt w:val="lowerLetter"/>
      <w:lvlText w:val="%8."/>
      <w:lvlJc w:val="left"/>
      <w:pPr>
        <w:ind w:left="5479" w:hanging="360"/>
      </w:pPr>
    </w:lvl>
    <w:lvl w:ilvl="8" w:tplc="041F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3" w15:restartNumberingAfterBreak="0">
    <w:nsid w:val="268A3FAB"/>
    <w:multiLevelType w:val="hybridMultilevel"/>
    <w:tmpl w:val="A734E506"/>
    <w:lvl w:ilvl="0" w:tplc="1DEC3646">
      <w:start w:val="1"/>
      <w:numFmt w:val="decimal"/>
      <w:lvlText w:val="%1."/>
      <w:lvlJc w:val="left"/>
      <w:pPr>
        <w:ind w:left="43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2730C"/>
    <w:multiLevelType w:val="hybridMultilevel"/>
    <w:tmpl w:val="B82C22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E55058"/>
    <w:multiLevelType w:val="hybridMultilevel"/>
    <w:tmpl w:val="20221B56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36337"/>
    <w:multiLevelType w:val="hybridMultilevel"/>
    <w:tmpl w:val="DC9A8742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234F0"/>
    <w:rsid w:val="00031BA4"/>
    <w:rsid w:val="000720C3"/>
    <w:rsid w:val="00153EAF"/>
    <w:rsid w:val="0024251D"/>
    <w:rsid w:val="00283F22"/>
    <w:rsid w:val="0045713E"/>
    <w:rsid w:val="004B2689"/>
    <w:rsid w:val="00536BE8"/>
    <w:rsid w:val="005A05EB"/>
    <w:rsid w:val="005F207A"/>
    <w:rsid w:val="006470BF"/>
    <w:rsid w:val="006842CE"/>
    <w:rsid w:val="006973DE"/>
    <w:rsid w:val="00701524"/>
    <w:rsid w:val="007032D9"/>
    <w:rsid w:val="00724E19"/>
    <w:rsid w:val="0075466A"/>
    <w:rsid w:val="00800488"/>
    <w:rsid w:val="00831B93"/>
    <w:rsid w:val="00902AAD"/>
    <w:rsid w:val="009039E3"/>
    <w:rsid w:val="009126FE"/>
    <w:rsid w:val="009643F0"/>
    <w:rsid w:val="009B4B71"/>
    <w:rsid w:val="009C68A9"/>
    <w:rsid w:val="009C7A93"/>
    <w:rsid w:val="00AB1127"/>
    <w:rsid w:val="00AD460D"/>
    <w:rsid w:val="00B75D5D"/>
    <w:rsid w:val="00BD126D"/>
    <w:rsid w:val="00BE4599"/>
    <w:rsid w:val="00C01538"/>
    <w:rsid w:val="00C76596"/>
    <w:rsid w:val="00CA1AE4"/>
    <w:rsid w:val="00CB1549"/>
    <w:rsid w:val="00CE5771"/>
    <w:rsid w:val="00D81DA1"/>
    <w:rsid w:val="00DD236A"/>
    <w:rsid w:val="00E56291"/>
    <w:rsid w:val="00E86732"/>
    <w:rsid w:val="00E94B6A"/>
    <w:rsid w:val="00EB42BC"/>
    <w:rsid w:val="00F04E1F"/>
    <w:rsid w:val="00F36A4E"/>
    <w:rsid w:val="00FA5C09"/>
    <w:rsid w:val="00FC4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B2C13E"/>
  <w15:docId w15:val="{6B683A5B-A990-4052-B026-2B23EF894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571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848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salim_ozgur@yahoo.com</cp:lastModifiedBy>
  <cp:revision>3</cp:revision>
  <dcterms:created xsi:type="dcterms:W3CDTF">2018-06-28T08:21:00Z</dcterms:created>
  <dcterms:modified xsi:type="dcterms:W3CDTF">2018-06-28T08:42:00Z</dcterms:modified>
</cp:coreProperties>
</file>